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D160" w14:textId="0CD7F46B" w:rsidR="00E15466" w:rsidRPr="00DF7AC9" w:rsidRDefault="00B71C26">
      <w:pPr>
        <w:rPr>
          <w:rFonts w:ascii="Trebuchet MS" w:eastAsia="Trebuchet MS" w:hAnsi="Trebuchet MS" w:cs="Trebuchet MS"/>
          <w:b/>
          <w:color w:val="808080" w:themeColor="background1" w:themeShade="80"/>
          <w:szCs w:val="40"/>
        </w:rPr>
      </w:pPr>
      <w:r>
        <w:rPr>
          <w:rFonts w:ascii="Trebuchet MS" w:eastAsia="Trebuchet MS" w:hAnsi="Trebuchet MS" w:cs="Trebuchet MS"/>
          <w:b/>
          <w:color w:val="808080" w:themeColor="background1" w:themeShade="80"/>
          <w:szCs w:val="40"/>
        </w:rPr>
        <w:t>La cuarentena en perspectiva de género</w:t>
      </w:r>
    </w:p>
    <w:p w14:paraId="3A9C3E1C" w14:textId="4355122C" w:rsidR="00DF7AC9" w:rsidRDefault="00B71C26" w:rsidP="00E54CC2">
      <w:pPr>
        <w:tabs>
          <w:tab w:val="left" w:pos="7215"/>
        </w:tabs>
        <w:jc w:val="center"/>
        <w:rPr>
          <w:rFonts w:ascii="Trebuchet MS" w:hAnsi="Trebuchet MS"/>
          <w:b/>
          <w:bCs/>
          <w:color w:val="002060"/>
          <w:sz w:val="40"/>
          <w:szCs w:val="40"/>
        </w:rPr>
      </w:pPr>
      <w:r>
        <w:rPr>
          <w:rFonts w:ascii="Trebuchet MS" w:hAnsi="Trebuchet MS"/>
          <w:b/>
          <w:bCs/>
          <w:color w:val="002060"/>
          <w:sz w:val="40"/>
          <w:szCs w:val="40"/>
        </w:rPr>
        <w:t>Impacto del confinamiento en las mujeres: estudio demuestra que los efectos psicológicos son significativamente mayores</w:t>
      </w:r>
    </w:p>
    <w:p w14:paraId="17513C16" w14:textId="4D8821CD" w:rsidR="00E15466" w:rsidRPr="001573D3" w:rsidRDefault="00B21B9D" w:rsidP="007A5CC6">
      <w:pPr>
        <w:jc w:val="center"/>
        <w:rPr>
          <w:rFonts w:ascii="Trebuchet MS" w:eastAsia="Trebuchet MS" w:hAnsi="Trebuchet MS" w:cs="Trebuchet MS"/>
          <w:b/>
          <w:color w:val="808080" w:themeColor="background1" w:themeShade="80"/>
          <w:sz w:val="24"/>
          <w:szCs w:val="24"/>
        </w:rPr>
      </w:pPr>
      <w:r>
        <w:rPr>
          <w:rFonts w:ascii="Trebuchet MS" w:eastAsia="Trebuchet MS" w:hAnsi="Trebuchet MS" w:cs="Trebuchet MS"/>
          <w:b/>
          <w:color w:val="808080" w:themeColor="background1" w:themeShade="80"/>
          <w:sz w:val="24"/>
          <w:szCs w:val="24"/>
        </w:rPr>
        <w:t xml:space="preserve">Las causas que explican estos resultados son el reparto desigual de las tareas de cuidado, </w:t>
      </w:r>
      <w:r w:rsidR="00F57098">
        <w:rPr>
          <w:rFonts w:ascii="Trebuchet MS" w:eastAsia="Trebuchet MS" w:hAnsi="Trebuchet MS" w:cs="Trebuchet MS"/>
          <w:b/>
          <w:color w:val="808080" w:themeColor="background1" w:themeShade="80"/>
          <w:sz w:val="24"/>
          <w:szCs w:val="24"/>
        </w:rPr>
        <w:t>la precariedad laboral de las mujeres y la violencia doméstica</w:t>
      </w:r>
      <w:r w:rsidR="002E6D9B" w:rsidRPr="001573D3">
        <w:rPr>
          <w:rFonts w:ascii="Trebuchet MS" w:eastAsia="Trebuchet MS" w:hAnsi="Trebuchet MS" w:cs="Trebuchet MS"/>
          <w:b/>
          <w:color w:val="808080" w:themeColor="background1" w:themeShade="80"/>
          <w:sz w:val="24"/>
          <w:szCs w:val="24"/>
        </w:rPr>
        <w:t>.</w:t>
      </w:r>
    </w:p>
    <w:p w14:paraId="7174232C" w14:textId="62A07F92" w:rsidR="00E1163A" w:rsidRDefault="002E6D9B" w:rsidP="00B21B9D">
      <w:pPr>
        <w:spacing w:after="200" w:line="276" w:lineRule="auto"/>
        <w:jc w:val="both"/>
        <w:rPr>
          <w:rFonts w:ascii="Trebuchet MS" w:eastAsia="Trebuchet MS" w:hAnsi="Trebuchet MS" w:cs="Trebuchet MS"/>
        </w:rPr>
      </w:pPr>
      <w:r w:rsidRPr="00DF7AC9">
        <w:rPr>
          <w:rFonts w:ascii="Trebuchet MS" w:eastAsia="Trebuchet MS" w:hAnsi="Trebuchet MS" w:cs="Trebuchet MS"/>
          <w:b/>
        </w:rPr>
        <w:t xml:space="preserve">Buenos Aires, 21 de </w:t>
      </w:r>
      <w:r w:rsidR="00B71C26">
        <w:rPr>
          <w:rFonts w:ascii="Trebuchet MS" w:eastAsia="Trebuchet MS" w:hAnsi="Trebuchet MS" w:cs="Trebuchet MS"/>
          <w:b/>
        </w:rPr>
        <w:t>may</w:t>
      </w:r>
      <w:r w:rsidRPr="00DF7AC9">
        <w:rPr>
          <w:rFonts w:ascii="Trebuchet MS" w:eastAsia="Trebuchet MS" w:hAnsi="Trebuchet MS" w:cs="Trebuchet MS"/>
          <w:b/>
        </w:rPr>
        <w:t>o de 20</w:t>
      </w:r>
      <w:r w:rsidR="004B25A8">
        <w:rPr>
          <w:rFonts w:ascii="Trebuchet MS" w:eastAsia="Trebuchet MS" w:hAnsi="Trebuchet MS" w:cs="Trebuchet MS"/>
          <w:b/>
        </w:rPr>
        <w:t>20</w:t>
      </w:r>
      <w:r w:rsidRPr="00DF7AC9">
        <w:rPr>
          <w:rFonts w:ascii="Trebuchet MS" w:eastAsia="Trebuchet MS" w:hAnsi="Trebuchet MS" w:cs="Trebuchet MS"/>
          <w:b/>
        </w:rPr>
        <w:t>.</w:t>
      </w:r>
      <w:r>
        <w:rPr>
          <w:rFonts w:ascii="Trebuchet MS" w:eastAsia="Trebuchet MS" w:hAnsi="Trebuchet MS" w:cs="Trebuchet MS"/>
        </w:rPr>
        <w:t xml:space="preserve">  </w:t>
      </w:r>
      <w:r w:rsidR="00B71C26" w:rsidRPr="00B71C26">
        <w:rPr>
          <w:rFonts w:ascii="Trebuchet MS" w:eastAsia="Trebuchet MS" w:hAnsi="Trebuchet MS" w:cs="Trebuchet MS"/>
        </w:rPr>
        <w:t xml:space="preserve">Un estudio realizado por </w:t>
      </w:r>
      <w:proofErr w:type="spellStart"/>
      <w:r w:rsidR="00B71C26" w:rsidRPr="00B71C26">
        <w:rPr>
          <w:rFonts w:ascii="Trebuchet MS" w:eastAsia="Trebuchet MS" w:hAnsi="Trebuchet MS" w:cs="Trebuchet MS"/>
        </w:rPr>
        <w:t>Fleni</w:t>
      </w:r>
      <w:proofErr w:type="spellEnd"/>
      <w:r w:rsidR="00B21B9D">
        <w:rPr>
          <w:rFonts w:ascii="Trebuchet MS" w:eastAsia="Trebuchet MS" w:hAnsi="Trebuchet MS" w:cs="Trebuchet MS"/>
        </w:rPr>
        <w:t xml:space="preserve"> e</w:t>
      </w:r>
      <w:r w:rsidR="00B71C26" w:rsidRPr="00B71C26">
        <w:rPr>
          <w:rFonts w:ascii="Trebuchet MS" w:eastAsia="Trebuchet MS" w:hAnsi="Trebuchet MS" w:cs="Trebuchet MS"/>
        </w:rPr>
        <w:t xml:space="preserve"> </w:t>
      </w:r>
      <w:proofErr w:type="spellStart"/>
      <w:r w:rsidR="00B71C26" w:rsidRPr="00B71C26">
        <w:rPr>
          <w:rFonts w:ascii="Trebuchet MS" w:eastAsia="Trebuchet MS" w:hAnsi="Trebuchet MS" w:cs="Trebuchet MS"/>
        </w:rPr>
        <w:t>IFIByNE</w:t>
      </w:r>
      <w:proofErr w:type="spellEnd"/>
      <w:r w:rsidR="00F57098">
        <w:rPr>
          <w:rFonts w:ascii="Trebuchet MS" w:eastAsia="Trebuchet MS" w:hAnsi="Trebuchet MS" w:cs="Trebuchet MS"/>
        </w:rPr>
        <w:t xml:space="preserve"> </w:t>
      </w:r>
      <w:r w:rsidR="00B71C26" w:rsidRPr="00B71C26">
        <w:rPr>
          <w:rFonts w:ascii="Trebuchet MS" w:eastAsia="Trebuchet MS" w:hAnsi="Trebuchet MS" w:cs="Trebuchet MS"/>
        </w:rPr>
        <w:t xml:space="preserve">(CONICET-UBA) demuestra que los efectos psicológicos de la cuarentena han sido significativamente mayores en las mujeres que en hombres. La investigación estudió 4500 personas durante las segunda y tercera semana de cuarentena y revela que las mujeres tienen mayores de probabilidades de sufrir padecimientos psicológicos a causa del aislamiento social obligatorio. </w:t>
      </w:r>
    </w:p>
    <w:p w14:paraId="44B04CBE" w14:textId="77777777"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El estudio corrobora algo que ya sabíamos: las mujeres son más resilientes. Esto significa que tienen mayores recursos para sobreponerse a situaciones traumáticas y difíciles. No obstante, a pesar de este mejor punto de partida, la investigación registra que las mujeres padecen sustancialmente más la situación de confinamiento y esto se expresa en síntomas. En particular los síntomas que prevalecen significativamente por encima de los hombres se relacionan con la depresión, la somatización de las emociones y la ansiedad.  </w:t>
      </w:r>
    </w:p>
    <w:p w14:paraId="3A7CEAAB" w14:textId="335F1F76"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Los resultados demuestran que las mujeres tienen 89% más de probabilidad que los hombres de desarrollar síntomas de somatización. Esto significa que durante estas semanas las mujeres están expresando su malestar emocional a través de síntomas físicos concretos, como problemas cardiovasculares, respiratorios, estomacales y dolores musculares. De modo que es de esperar en este grupo no sólo una afección en la salud, sino un impacto sobre la funcionalidad social, laboral y académica.</w:t>
      </w:r>
    </w:p>
    <w:p w14:paraId="65436D33" w14:textId="77777777"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Asimismo, según estos resultados, el género femenino tiene un 21% más de probabilidades de padecer ansiedad que los varones, durante el confinamiento. Este síntoma expresa que las mujeres están atravesando esta situación como amenazante y con las demás características de la ansiedad: gran inquietud, temor, nerviosismo y una intensa inseguridad.</w:t>
      </w:r>
    </w:p>
    <w:p w14:paraId="0E4BFC61" w14:textId="512A91D7" w:rsid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La depresión, otro síntoma que el estudio registro con frecuencia, también ha sido significativamente mayor en mujeres. En donde no sólo se </w:t>
      </w:r>
      <w:r w:rsidRPr="00B21B9D">
        <w:rPr>
          <w:rFonts w:ascii="Trebuchet MS" w:eastAsia="Trebuchet MS" w:hAnsi="Trebuchet MS" w:cs="Trebuchet MS"/>
        </w:rPr>
        <w:t>registró</w:t>
      </w:r>
      <w:r w:rsidRPr="00B21B9D">
        <w:rPr>
          <w:rFonts w:ascii="Trebuchet MS" w:eastAsia="Trebuchet MS" w:hAnsi="Trebuchet MS" w:cs="Trebuchet MS"/>
        </w:rPr>
        <w:t xml:space="preserve"> una mayor frecuencia sino también una mayor severidad.</w:t>
      </w:r>
    </w:p>
    <w:p w14:paraId="1F4600D9" w14:textId="77777777" w:rsidR="00B21B9D" w:rsidRPr="00B21B9D" w:rsidRDefault="00B21B9D" w:rsidP="00B21B9D">
      <w:pPr>
        <w:spacing w:after="200" w:line="276" w:lineRule="auto"/>
        <w:jc w:val="both"/>
        <w:rPr>
          <w:rFonts w:ascii="Trebuchet MS" w:eastAsia="Trebuchet MS" w:hAnsi="Trebuchet MS" w:cs="Trebuchet MS"/>
          <w:b/>
          <w:bCs/>
        </w:rPr>
      </w:pPr>
      <w:r w:rsidRPr="00B21B9D">
        <w:rPr>
          <w:rFonts w:ascii="Trebuchet MS" w:eastAsia="Trebuchet MS" w:hAnsi="Trebuchet MS" w:cs="Trebuchet MS"/>
          <w:b/>
          <w:bCs/>
        </w:rPr>
        <w:t>Mujeres cuidadoras</w:t>
      </w:r>
    </w:p>
    <w:p w14:paraId="6FFC5BA4" w14:textId="77777777"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Las causas que podrían explicar este mayor malestar de las mujeres son múltiples. Una posible explicación se relaciona con la sobrecarga emocional a la que están expuestas en su rol de cuidadoras. Incluso sin una crisis, las responsabilidades de cuidado familiar suelen recaer en gran </w:t>
      </w:r>
      <w:r w:rsidRPr="00B21B9D">
        <w:rPr>
          <w:rFonts w:ascii="Trebuchet MS" w:eastAsia="Trebuchet MS" w:hAnsi="Trebuchet MS" w:cs="Trebuchet MS"/>
        </w:rPr>
        <w:lastRenderedPageBreak/>
        <w:t xml:space="preserve">medida sobre las mujeres. Ya antes del brote de Covid-19, las mujeres argentinas dedicaban más tiempo a los cuidados no remunerados y a las tareas domésticas que los hombres. La cuarentena ha llevado al cierre de las escuelas y esto ha tenido gran impacto en el equilibrio entre vida y trabajo de las mujeres, quienes han asumido además de las tareas de cuidado de menores y su apoyo escolar.  </w:t>
      </w:r>
    </w:p>
    <w:p w14:paraId="29F906CE" w14:textId="32CE09EF"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Una mirada optimista podría plantear la situación de confinamiento como una oportunidad para avanzar en la redistribución de los roles y las tareas de cuidado de menores, trabajo doméstico. Sin </w:t>
      </w:r>
      <w:r w:rsidRPr="00B21B9D">
        <w:rPr>
          <w:rFonts w:ascii="Trebuchet MS" w:eastAsia="Trebuchet MS" w:hAnsi="Trebuchet MS" w:cs="Trebuchet MS"/>
        </w:rPr>
        <w:t>embargo,</w:t>
      </w:r>
      <w:r w:rsidRPr="00B21B9D">
        <w:rPr>
          <w:rFonts w:ascii="Trebuchet MS" w:eastAsia="Trebuchet MS" w:hAnsi="Trebuchet MS" w:cs="Trebuchet MS"/>
        </w:rPr>
        <w:t xml:space="preserve"> hay grupos donde la vulnerabilidad es aún más significativa, las madres solteras pueden atravesar una situación muy complicada cuando tienen combinar el trabajo desde casa con el cuidado de los chicos sin una ayuda.</w:t>
      </w:r>
    </w:p>
    <w:p w14:paraId="3DD3BD76" w14:textId="6CA81C5C" w:rsidR="00B21B9D" w:rsidRPr="00B21B9D" w:rsidRDefault="00B21B9D" w:rsidP="00B21B9D">
      <w:pPr>
        <w:spacing w:after="200" w:line="276" w:lineRule="auto"/>
        <w:jc w:val="both"/>
        <w:rPr>
          <w:rFonts w:ascii="Trebuchet MS" w:eastAsia="Trebuchet MS" w:hAnsi="Trebuchet MS" w:cs="Trebuchet MS"/>
          <w:b/>
          <w:bCs/>
        </w:rPr>
      </w:pPr>
      <w:r w:rsidRPr="00B21B9D">
        <w:rPr>
          <w:rFonts w:ascii="Trebuchet MS" w:eastAsia="Trebuchet MS" w:hAnsi="Trebuchet MS" w:cs="Trebuchet MS"/>
          <w:b/>
          <w:bCs/>
        </w:rPr>
        <w:t xml:space="preserve">Precariedad </w:t>
      </w:r>
      <w:r>
        <w:rPr>
          <w:rFonts w:ascii="Trebuchet MS" w:eastAsia="Trebuchet MS" w:hAnsi="Trebuchet MS" w:cs="Trebuchet MS"/>
          <w:b/>
          <w:bCs/>
        </w:rPr>
        <w:t>l</w:t>
      </w:r>
      <w:r w:rsidRPr="00B21B9D">
        <w:rPr>
          <w:rFonts w:ascii="Trebuchet MS" w:eastAsia="Trebuchet MS" w:hAnsi="Trebuchet MS" w:cs="Trebuchet MS"/>
          <w:b/>
          <w:bCs/>
        </w:rPr>
        <w:t>aboral de las mujeres</w:t>
      </w:r>
    </w:p>
    <w:p w14:paraId="5E90DA6A" w14:textId="77777777"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Después de las primeras semanas de aislamiento, la economía se volvió un tema emergente, y el sostenimiento de la fuente de trabajo se volvió una fuente de ansiedad para la mayoría. Bajo esta mirada, las mujeres se enfrentan a una amenaza aún mayor, en la Argentina, sus trabajos son más precarios que los de los hombres. Un estudio de la Facultad de Ciencias Económicas de la UBA advierte que ellas son el segmento de la población más afectada por la precariedad laboral ya que el 37% de las asalariadas son informales. Las personas con empleo precario son especialmente vulnerables a las crisis económicas, ya que muchos contratos se han rescindido o congelado poco después de que el virus llegara a la Argentina. Esto pone a las mujeres en una situación de mayor inestabilidad y riesgo que puede generar temores, preocupación y los padecimientos psicológicos específicos que mencionamos al principio. </w:t>
      </w:r>
    </w:p>
    <w:p w14:paraId="63F534CC" w14:textId="3A2CBD3E" w:rsidR="00B21B9D" w:rsidRPr="00B21B9D" w:rsidRDefault="00B21B9D" w:rsidP="00B21B9D">
      <w:pPr>
        <w:spacing w:after="200" w:line="276" w:lineRule="auto"/>
        <w:jc w:val="both"/>
        <w:rPr>
          <w:rFonts w:ascii="Trebuchet MS" w:eastAsia="Trebuchet MS" w:hAnsi="Trebuchet MS" w:cs="Trebuchet MS"/>
          <w:b/>
          <w:bCs/>
        </w:rPr>
      </w:pPr>
      <w:r w:rsidRPr="00B21B9D">
        <w:rPr>
          <w:rFonts w:ascii="Trebuchet MS" w:eastAsia="Trebuchet MS" w:hAnsi="Trebuchet MS" w:cs="Trebuchet MS"/>
          <w:b/>
          <w:bCs/>
        </w:rPr>
        <w:t xml:space="preserve">Violencia </w:t>
      </w:r>
      <w:r w:rsidRPr="00B21B9D">
        <w:rPr>
          <w:rFonts w:ascii="Trebuchet MS" w:eastAsia="Trebuchet MS" w:hAnsi="Trebuchet MS" w:cs="Trebuchet MS"/>
          <w:b/>
          <w:bCs/>
        </w:rPr>
        <w:t>d</w:t>
      </w:r>
      <w:r w:rsidRPr="00B21B9D">
        <w:rPr>
          <w:rFonts w:ascii="Trebuchet MS" w:eastAsia="Trebuchet MS" w:hAnsi="Trebuchet MS" w:cs="Trebuchet MS"/>
          <w:b/>
          <w:bCs/>
        </w:rPr>
        <w:t xml:space="preserve">oméstica </w:t>
      </w:r>
    </w:p>
    <w:p w14:paraId="50F74FDF" w14:textId="509FD726" w:rsidR="00B21B9D" w:rsidRPr="00B21B9D" w:rsidRDefault="00B21B9D" w:rsidP="00B21B9D">
      <w:pPr>
        <w:spacing w:after="200" w:line="276" w:lineRule="auto"/>
        <w:jc w:val="both"/>
        <w:rPr>
          <w:rFonts w:ascii="Trebuchet MS" w:eastAsia="Trebuchet MS" w:hAnsi="Trebuchet MS" w:cs="Trebuchet MS"/>
        </w:rPr>
      </w:pPr>
      <w:r w:rsidRPr="00B21B9D">
        <w:rPr>
          <w:rFonts w:ascii="Trebuchet MS" w:eastAsia="Trebuchet MS" w:hAnsi="Trebuchet MS" w:cs="Trebuchet MS"/>
        </w:rPr>
        <w:t xml:space="preserve">A todo esto, se le suma el riesgo de la violencia doméstica del cual las mujeres son en su gran mayoría las víctimas. En tiempos de crisis y desastres naturales, hay un aumento documentado de la violencia doméstica. Actualmente, la cuarentena obliga a que las victimas estén expuestas al maltrato durante largos períodos y queden aisladas del apoyo social e institucional. </w:t>
      </w:r>
      <w:r w:rsidR="00F57098" w:rsidRPr="00F57098">
        <w:rPr>
          <w:rFonts w:ascii="Trebuchet MS" w:eastAsia="Trebuchet MS" w:hAnsi="Trebuchet MS" w:cs="Trebuchet MS"/>
        </w:rPr>
        <w:t>Según indican fuentes del Ministerio de las Mujeres, Géneros y Diversidad las llamadas</w:t>
      </w:r>
      <w:r w:rsidR="00F57098">
        <w:rPr>
          <w:rFonts w:ascii="Trebuchet MS" w:eastAsia="Trebuchet MS" w:hAnsi="Trebuchet MS" w:cs="Trebuchet MS"/>
        </w:rPr>
        <w:t xml:space="preserve"> a la l</w:t>
      </w:r>
      <w:r w:rsidR="00F57098" w:rsidRPr="00F57098">
        <w:rPr>
          <w:rFonts w:ascii="Trebuchet MS" w:eastAsia="Trebuchet MS" w:hAnsi="Trebuchet MS" w:cs="Trebuchet MS"/>
        </w:rPr>
        <w:t>ínea 144</w:t>
      </w:r>
      <w:r w:rsidR="00F57098">
        <w:rPr>
          <w:rFonts w:ascii="Trebuchet MS" w:eastAsia="Trebuchet MS" w:hAnsi="Trebuchet MS" w:cs="Trebuchet MS"/>
        </w:rPr>
        <w:t>,</w:t>
      </w:r>
      <w:r w:rsidR="00F57098" w:rsidRPr="00F57098">
        <w:rPr>
          <w:rFonts w:ascii="Trebuchet MS" w:eastAsia="Trebuchet MS" w:hAnsi="Trebuchet MS" w:cs="Trebuchet MS"/>
        </w:rPr>
        <w:t xml:space="preserve"> que brinda orientación, asesoramiento y contención a mujeres en situación de violencia</w:t>
      </w:r>
      <w:r w:rsidR="00F57098">
        <w:rPr>
          <w:rFonts w:ascii="Trebuchet MS" w:eastAsia="Trebuchet MS" w:hAnsi="Trebuchet MS" w:cs="Trebuchet MS"/>
        </w:rPr>
        <w:t xml:space="preserve"> </w:t>
      </w:r>
      <w:r w:rsidR="00F57098" w:rsidRPr="00F57098">
        <w:rPr>
          <w:rFonts w:ascii="Trebuchet MS" w:eastAsia="Trebuchet MS" w:hAnsi="Trebuchet MS" w:cs="Trebuchet MS"/>
        </w:rPr>
        <w:t>crecieron un 39%</w:t>
      </w:r>
      <w:r w:rsidR="00F57098">
        <w:rPr>
          <w:rFonts w:ascii="Trebuchet MS" w:eastAsia="Trebuchet MS" w:hAnsi="Trebuchet MS" w:cs="Trebuchet MS"/>
        </w:rPr>
        <w:t xml:space="preserve"> desde que comenzó la cuarentena.</w:t>
      </w:r>
    </w:p>
    <w:p w14:paraId="6929B8A6" w14:textId="750F4FC6" w:rsidR="00B21B9D" w:rsidRDefault="00B21B9D" w:rsidP="00B21B9D">
      <w:pPr>
        <w:spacing w:after="200" w:line="276" w:lineRule="auto"/>
        <w:jc w:val="both"/>
        <w:rPr>
          <w:rFonts w:ascii="Trebuchet MS" w:eastAsia="Trebuchet MS" w:hAnsi="Trebuchet MS" w:cs="Trebuchet MS"/>
          <w:highlight w:val="white"/>
        </w:rPr>
      </w:pPr>
      <w:r w:rsidRPr="00B21B9D">
        <w:rPr>
          <w:rFonts w:ascii="Trebuchet MS" w:eastAsia="Trebuchet MS" w:hAnsi="Trebuchet MS" w:cs="Trebuchet MS"/>
        </w:rPr>
        <w:t>Todo esto nos lleva a reflexionar sobre la importancia de incluir una perspectiva de género en el análisis y contención de la crisis sanitaria. El impacto psicológico de la cuarentena sobre las mujeres tiene implicancias sobre ellas mismas y sobre todo entramado social. Poder identificar tempranamente este mayor impacto psicológico y sus causas puede contribuir a diseñar estrategias de prevención y tratamiento más eficaces.</w:t>
      </w:r>
    </w:p>
    <w:p w14:paraId="1C442C9D" w14:textId="77777777" w:rsidR="00E54CC2" w:rsidRPr="00DD6CF4" w:rsidRDefault="00E54CC2" w:rsidP="00E54CC2">
      <w:pPr>
        <w:spacing w:after="120"/>
        <w:jc w:val="both"/>
        <w:rPr>
          <w:rFonts w:ascii="Trebuchet MS" w:hAnsi="Trebuchet MS" w:cs="Arial"/>
          <w:b/>
          <w:sz w:val="16"/>
          <w:szCs w:val="16"/>
        </w:rPr>
      </w:pPr>
      <w:r w:rsidRPr="00DD6CF4">
        <w:rPr>
          <w:rFonts w:ascii="Trebuchet MS" w:hAnsi="Trebuchet MS" w:cs="Arial"/>
          <w:b/>
          <w:sz w:val="16"/>
          <w:szCs w:val="16"/>
        </w:rPr>
        <w:t xml:space="preserve">Acerca de </w:t>
      </w:r>
      <w:proofErr w:type="spellStart"/>
      <w:r w:rsidRPr="00DD6CF4">
        <w:rPr>
          <w:rFonts w:ascii="Trebuchet MS" w:hAnsi="Trebuchet MS" w:cs="Arial"/>
          <w:b/>
          <w:sz w:val="16"/>
          <w:szCs w:val="16"/>
        </w:rPr>
        <w:t>Fleni</w:t>
      </w:r>
      <w:proofErr w:type="spellEnd"/>
    </w:p>
    <w:p w14:paraId="7E7041F9" w14:textId="77777777" w:rsidR="00E54CC2" w:rsidRPr="00DD6CF4" w:rsidRDefault="00E54CC2" w:rsidP="00E54CC2">
      <w:pPr>
        <w:spacing w:after="120"/>
        <w:jc w:val="both"/>
        <w:rPr>
          <w:rFonts w:ascii="Trebuchet MS" w:hAnsi="Trebuchet MS" w:cs="Arial"/>
          <w:sz w:val="16"/>
          <w:szCs w:val="16"/>
        </w:rPr>
      </w:pPr>
      <w:proofErr w:type="spellStart"/>
      <w:r w:rsidRPr="00DD6CF4">
        <w:rPr>
          <w:rFonts w:ascii="Trebuchet MS" w:hAnsi="Trebuchet MS" w:cs="Arial"/>
          <w:sz w:val="16"/>
          <w:szCs w:val="16"/>
        </w:rPr>
        <w:lastRenderedPageBreak/>
        <w:t>Fleni</w:t>
      </w:r>
      <w:proofErr w:type="spellEnd"/>
      <w:r w:rsidRPr="00DD6CF4">
        <w:rPr>
          <w:rFonts w:ascii="Trebuchet MS" w:hAnsi="Trebuchet MS" w:cs="Arial"/>
          <w:sz w:val="16"/>
          <w:szCs w:val="16"/>
        </w:rPr>
        <w:t xml:space="preserve"> es una institución médica creada en el año 1959 por el Dr. Raúl Carrea (entonces jefe de la Sala 18 del Hospital de Niños Ricardo Gutiérrez) junto a un grupo de benefactores, con el objetivo inicial de contribuir a la prevención y lucha contra las enfermedades neurológicas de la infancia. </w:t>
      </w:r>
    </w:p>
    <w:p w14:paraId="339FDD7A"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Cerca de cumplir 60 años, </w:t>
      </w:r>
      <w:proofErr w:type="spellStart"/>
      <w:r w:rsidRPr="00DD6CF4">
        <w:rPr>
          <w:rFonts w:ascii="Trebuchet MS" w:hAnsi="Trebuchet MS" w:cs="Arial"/>
          <w:sz w:val="16"/>
          <w:szCs w:val="16"/>
        </w:rPr>
        <w:t>Fleni</w:t>
      </w:r>
      <w:proofErr w:type="spellEnd"/>
      <w:r w:rsidRPr="00DD6CF4">
        <w:rPr>
          <w:rFonts w:ascii="Trebuchet MS" w:hAnsi="Trebuchet MS" w:cs="Arial"/>
          <w:sz w:val="16"/>
          <w:szCs w:val="16"/>
        </w:rPr>
        <w:t xml:space="preserve"> ha evolucionado hacia una prestación integral de patologías neurológicas que incluye la prevención, el diagnóstico, el tratamiento y la rehabilitación, y es hoy en día una institución médica de prestigio internacional que atiende a niños y adultos en todo lo relacionado a las Neurociencias. </w:t>
      </w:r>
    </w:p>
    <w:p w14:paraId="17005A14"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Cuenta con dos sedes para la atención integral de pacientes adultos y pediátricos. En la sede Belgrano funciona nuestro centro de pacientes agudos. Está formada por 3 torres con 19.000 metros cuadrados cubiertos, equipada con 6 pisos de internación general con 113 camas, terapia intensiva, quirófanos de alta complejidad, 70 consultorios externos, 14 Ecógrafos, 4 resonadores, 2 tomógrafos computados, 2 </w:t>
      </w:r>
      <w:proofErr w:type="spellStart"/>
      <w:r w:rsidRPr="00DD6CF4">
        <w:rPr>
          <w:rFonts w:ascii="Trebuchet MS" w:hAnsi="Trebuchet MS" w:cs="Arial"/>
          <w:sz w:val="16"/>
          <w:szCs w:val="16"/>
        </w:rPr>
        <w:t>Angiógrafos</w:t>
      </w:r>
      <w:proofErr w:type="spellEnd"/>
      <w:r w:rsidRPr="00DD6CF4">
        <w:rPr>
          <w:rFonts w:ascii="Trebuchet MS" w:hAnsi="Trebuchet MS" w:cs="Arial"/>
          <w:sz w:val="16"/>
          <w:szCs w:val="16"/>
        </w:rPr>
        <w:t xml:space="preserve"> y el único Gamma </w:t>
      </w:r>
      <w:proofErr w:type="spellStart"/>
      <w:r w:rsidRPr="00DD6CF4">
        <w:rPr>
          <w:rFonts w:ascii="Trebuchet MS" w:hAnsi="Trebuchet MS" w:cs="Arial"/>
          <w:sz w:val="16"/>
          <w:szCs w:val="16"/>
        </w:rPr>
        <w:t>Knife</w:t>
      </w:r>
      <w:proofErr w:type="spellEnd"/>
      <w:r w:rsidRPr="00DD6CF4">
        <w:rPr>
          <w:rFonts w:ascii="Trebuchet MS" w:hAnsi="Trebuchet MS" w:cs="Arial"/>
          <w:sz w:val="16"/>
          <w:szCs w:val="16"/>
        </w:rPr>
        <w:t xml:space="preserve"> de la Argentina </w:t>
      </w:r>
    </w:p>
    <w:p w14:paraId="038C730F"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En la sede Escobar se ubica nuestro Centro de Rehabilitación con 70 camas, el Centro de Imágenes Moleculares (CIM) con PET-CT y Ciclotrón, y nuestros Laboratorios de Investigaciones Aplicadas a las Neurociencias (LIAN). El predio cuenta con 32 hectáreas y 26.000 metros cuadrados cubiertos. </w:t>
      </w:r>
    </w:p>
    <w:p w14:paraId="3E26A5FF" w14:textId="77777777" w:rsidR="00E54CC2" w:rsidRPr="00DD6CF4" w:rsidRDefault="00E54CC2" w:rsidP="00E54CC2">
      <w:pPr>
        <w:spacing w:after="120"/>
        <w:jc w:val="both"/>
        <w:rPr>
          <w:rFonts w:ascii="Trebuchet MS" w:hAnsi="Trebuchet MS" w:cs="Arial"/>
          <w:sz w:val="16"/>
          <w:szCs w:val="16"/>
        </w:rPr>
      </w:pPr>
      <w:proofErr w:type="spellStart"/>
      <w:r w:rsidRPr="00DD6CF4">
        <w:rPr>
          <w:rFonts w:ascii="Trebuchet MS" w:hAnsi="Trebuchet MS" w:cs="Arial"/>
          <w:sz w:val="16"/>
          <w:szCs w:val="16"/>
        </w:rPr>
        <w:t>Fleni</w:t>
      </w:r>
      <w:proofErr w:type="spellEnd"/>
      <w:r w:rsidRPr="00DD6CF4">
        <w:rPr>
          <w:rFonts w:ascii="Trebuchet MS" w:hAnsi="Trebuchet MS" w:cs="Arial"/>
          <w:sz w:val="16"/>
          <w:szCs w:val="16"/>
        </w:rPr>
        <w:t xml:space="preserve"> en números</w:t>
      </w:r>
    </w:p>
    <w:p w14:paraId="6BBAED2B"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 3.000.000 pacientes recibieron nuestra atención en los últimos diez años. </w:t>
      </w:r>
    </w:p>
    <w:p w14:paraId="7D297A09"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 Más de 8.000 pacientes rehabilitados desde el 2001. </w:t>
      </w:r>
    </w:p>
    <w:p w14:paraId="3B3BAF5E"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 Se realiza un promedio de 1.400 neurocirugías y 400 procedimientos </w:t>
      </w:r>
      <w:proofErr w:type="spellStart"/>
      <w:r w:rsidRPr="00DD6CF4">
        <w:rPr>
          <w:rFonts w:ascii="Trebuchet MS" w:hAnsi="Trebuchet MS" w:cs="Arial"/>
          <w:sz w:val="16"/>
          <w:szCs w:val="16"/>
        </w:rPr>
        <w:t>neuroortopédicos</w:t>
      </w:r>
      <w:proofErr w:type="spellEnd"/>
      <w:r w:rsidRPr="00DD6CF4">
        <w:rPr>
          <w:rFonts w:ascii="Trebuchet MS" w:hAnsi="Trebuchet MS" w:cs="Arial"/>
          <w:sz w:val="16"/>
          <w:szCs w:val="16"/>
        </w:rPr>
        <w:t xml:space="preserve"> por año.</w:t>
      </w:r>
    </w:p>
    <w:p w14:paraId="7BC38BFA"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 En el campo de la investigación y la docencia, en los últimos 10 años, </w:t>
      </w:r>
      <w:proofErr w:type="spellStart"/>
      <w:r w:rsidRPr="00DD6CF4">
        <w:rPr>
          <w:rFonts w:ascii="Trebuchet MS" w:hAnsi="Trebuchet MS" w:cs="Arial"/>
          <w:sz w:val="16"/>
          <w:szCs w:val="16"/>
        </w:rPr>
        <w:t>Fleni</w:t>
      </w:r>
      <w:proofErr w:type="spellEnd"/>
      <w:r w:rsidRPr="00DD6CF4">
        <w:rPr>
          <w:rFonts w:ascii="Trebuchet MS" w:hAnsi="Trebuchet MS" w:cs="Arial"/>
          <w:sz w:val="16"/>
          <w:szCs w:val="16"/>
        </w:rPr>
        <w:t xml:space="preserve"> presentó más de 1.000 trabajos científicos y más de 800 publicaciones en revistas nacionales e internacionales. Se dictaron más de 600 conferencias y sus investigadores recibieron más de 50 premios nacionales y extranjeros.</w:t>
      </w:r>
    </w:p>
    <w:p w14:paraId="17DDE611" w14:textId="77777777" w:rsidR="00E54CC2" w:rsidRPr="00DD6CF4" w:rsidRDefault="00E54CC2" w:rsidP="00E54CC2">
      <w:pPr>
        <w:spacing w:after="120"/>
        <w:jc w:val="both"/>
        <w:rPr>
          <w:rFonts w:ascii="Trebuchet MS" w:hAnsi="Trebuchet MS" w:cs="Arial"/>
          <w:sz w:val="16"/>
          <w:szCs w:val="16"/>
        </w:rPr>
      </w:pPr>
      <w:r w:rsidRPr="00DD6CF4">
        <w:rPr>
          <w:rFonts w:ascii="Trebuchet MS" w:hAnsi="Trebuchet MS" w:cs="Arial"/>
          <w:sz w:val="16"/>
          <w:szCs w:val="16"/>
        </w:rPr>
        <w:t xml:space="preserve">Para </w:t>
      </w:r>
      <w:proofErr w:type="gramStart"/>
      <w:r w:rsidRPr="00DD6CF4">
        <w:rPr>
          <w:rFonts w:ascii="Trebuchet MS" w:hAnsi="Trebuchet MS" w:cs="Arial"/>
          <w:sz w:val="16"/>
          <w:szCs w:val="16"/>
        </w:rPr>
        <w:t>mayor información</w:t>
      </w:r>
      <w:proofErr w:type="gramEnd"/>
      <w:r w:rsidRPr="00DD6CF4">
        <w:rPr>
          <w:rFonts w:ascii="Trebuchet MS" w:hAnsi="Trebuchet MS" w:cs="Arial"/>
          <w:sz w:val="16"/>
          <w:szCs w:val="16"/>
        </w:rPr>
        <w:t xml:space="preserve">: www.fleni.org.ar </w:t>
      </w:r>
    </w:p>
    <w:p w14:paraId="36CFD18C" w14:textId="77777777" w:rsidR="00E54CC2" w:rsidRPr="00DD6CF4" w:rsidRDefault="00E54CC2" w:rsidP="00E54CC2">
      <w:pPr>
        <w:spacing w:after="120"/>
        <w:jc w:val="both"/>
        <w:rPr>
          <w:rFonts w:ascii="Trebuchet MS" w:hAnsi="Trebuchet MS" w:cs="Arial"/>
          <w:sz w:val="16"/>
          <w:szCs w:val="16"/>
        </w:rPr>
      </w:pPr>
    </w:p>
    <w:p w14:paraId="5DA6CA9D" w14:textId="77777777" w:rsidR="00E54CC2" w:rsidRPr="00DD6CF4" w:rsidRDefault="00E54CC2" w:rsidP="00E54CC2">
      <w:pPr>
        <w:spacing w:after="0"/>
        <w:jc w:val="both"/>
        <w:rPr>
          <w:rFonts w:ascii="Trebuchet MS" w:hAnsi="Trebuchet MS" w:cs="Arial"/>
          <w:sz w:val="16"/>
          <w:szCs w:val="16"/>
        </w:rPr>
      </w:pPr>
      <w:r w:rsidRPr="00DD6CF4">
        <w:rPr>
          <w:rFonts w:ascii="Trebuchet MS" w:hAnsi="Trebuchet MS" w:cs="Arial"/>
          <w:sz w:val="16"/>
          <w:szCs w:val="16"/>
        </w:rPr>
        <w:t>Contactos de prensa:</w:t>
      </w:r>
    </w:p>
    <w:p w14:paraId="62B7D24F" w14:textId="77777777" w:rsidR="00E54CC2" w:rsidRPr="00DD6CF4" w:rsidRDefault="00E54CC2" w:rsidP="00E54CC2">
      <w:pPr>
        <w:spacing w:after="0"/>
        <w:jc w:val="both"/>
        <w:rPr>
          <w:rFonts w:ascii="Trebuchet MS" w:hAnsi="Trebuchet MS" w:cs="Arial"/>
          <w:sz w:val="16"/>
          <w:szCs w:val="16"/>
        </w:rPr>
      </w:pPr>
      <w:r w:rsidRPr="00DD6CF4">
        <w:rPr>
          <w:rFonts w:ascii="Trebuchet MS" w:hAnsi="Trebuchet MS" w:cs="Arial"/>
          <w:sz w:val="16"/>
          <w:szCs w:val="16"/>
        </w:rPr>
        <w:t>Alurralde Jasper</w:t>
      </w:r>
    </w:p>
    <w:p w14:paraId="410C0268" w14:textId="48F92B57" w:rsidR="00E54CC2" w:rsidRPr="00DD6CF4" w:rsidRDefault="00E54CC2" w:rsidP="00E54CC2">
      <w:pPr>
        <w:spacing w:after="0"/>
        <w:jc w:val="both"/>
        <w:rPr>
          <w:rFonts w:ascii="Trebuchet MS" w:hAnsi="Trebuchet MS" w:cs="Arial"/>
          <w:sz w:val="16"/>
          <w:szCs w:val="16"/>
        </w:rPr>
      </w:pPr>
      <w:r w:rsidRPr="00DD6CF4">
        <w:rPr>
          <w:rFonts w:ascii="Trebuchet MS" w:hAnsi="Trebuchet MS" w:cs="Arial"/>
          <w:sz w:val="16"/>
          <w:szCs w:val="16"/>
        </w:rPr>
        <w:t xml:space="preserve">Evelyn Botti / </w:t>
      </w:r>
      <w:hyperlink r:id="rId6" w:history="1">
        <w:r w:rsidR="00B21B9D" w:rsidRPr="00964F35">
          <w:rPr>
            <w:rStyle w:val="Hipervnculo"/>
            <w:rFonts w:ascii="Trebuchet MS" w:hAnsi="Trebuchet MS" w:cs="Arial"/>
            <w:sz w:val="16"/>
            <w:szCs w:val="16"/>
          </w:rPr>
          <w:t>ebotti@alurraldejasper.com</w:t>
        </w:r>
      </w:hyperlink>
      <w:r w:rsidR="00B21B9D">
        <w:rPr>
          <w:rFonts w:ascii="Trebuchet MS" w:hAnsi="Trebuchet MS" w:cs="Arial"/>
          <w:sz w:val="16"/>
          <w:szCs w:val="16"/>
        </w:rPr>
        <w:t xml:space="preserve"> </w:t>
      </w:r>
    </w:p>
    <w:p w14:paraId="04C5243B" w14:textId="2BBC4D50" w:rsidR="00E54CC2" w:rsidRPr="00DD6CF4" w:rsidRDefault="00E54CC2" w:rsidP="00E54CC2">
      <w:pPr>
        <w:spacing w:after="0"/>
        <w:jc w:val="both"/>
        <w:rPr>
          <w:rFonts w:ascii="Trebuchet MS" w:hAnsi="Trebuchet MS" w:cs="Arial"/>
          <w:sz w:val="16"/>
          <w:szCs w:val="16"/>
        </w:rPr>
      </w:pPr>
      <w:r>
        <w:rPr>
          <w:rFonts w:ascii="Trebuchet MS" w:hAnsi="Trebuchet MS" w:cs="Arial"/>
          <w:sz w:val="16"/>
          <w:szCs w:val="16"/>
        </w:rPr>
        <w:t>Natalia Alvarez Torres</w:t>
      </w:r>
      <w:r w:rsidRPr="00DD6CF4">
        <w:rPr>
          <w:rFonts w:ascii="Trebuchet MS" w:hAnsi="Trebuchet MS" w:cs="Arial"/>
          <w:sz w:val="16"/>
          <w:szCs w:val="16"/>
        </w:rPr>
        <w:t xml:space="preserve">/ </w:t>
      </w:r>
      <w:hyperlink r:id="rId7" w:history="1">
        <w:r w:rsidR="00B21B9D" w:rsidRPr="00964F35">
          <w:rPr>
            <w:rStyle w:val="Hipervnculo"/>
            <w:rFonts w:ascii="Trebuchet MS" w:hAnsi="Trebuchet MS" w:cs="Arial"/>
            <w:sz w:val="16"/>
            <w:szCs w:val="16"/>
          </w:rPr>
          <w:t>nalvarez@alurraldejasper.com</w:t>
        </w:r>
      </w:hyperlink>
      <w:r w:rsidR="00B21B9D">
        <w:rPr>
          <w:rFonts w:ascii="Trebuchet MS" w:hAnsi="Trebuchet MS" w:cs="Arial"/>
          <w:sz w:val="16"/>
          <w:szCs w:val="16"/>
        </w:rPr>
        <w:t xml:space="preserve"> </w:t>
      </w:r>
    </w:p>
    <w:p w14:paraId="1A0B93BF" w14:textId="77777777" w:rsidR="00E54CC2" w:rsidRPr="00DD6CF4" w:rsidRDefault="00E54CC2" w:rsidP="00E54CC2">
      <w:pPr>
        <w:spacing w:after="0"/>
        <w:jc w:val="both"/>
        <w:rPr>
          <w:rFonts w:ascii="Trebuchet MS" w:hAnsi="Trebuchet MS" w:cs="Arial"/>
          <w:sz w:val="16"/>
          <w:szCs w:val="16"/>
        </w:rPr>
      </w:pPr>
      <w:r>
        <w:rPr>
          <w:rFonts w:ascii="Trebuchet MS" w:hAnsi="Trebuchet MS" w:cs="Arial"/>
          <w:sz w:val="16"/>
          <w:szCs w:val="16"/>
        </w:rPr>
        <w:t xml:space="preserve">Camila Cuellar/ </w:t>
      </w:r>
      <w:hyperlink r:id="rId8" w:history="1">
        <w:r w:rsidRPr="00C64509">
          <w:rPr>
            <w:rStyle w:val="Hipervnculo"/>
            <w:rFonts w:ascii="Trebuchet MS" w:hAnsi="Trebuchet MS" w:cs="Arial"/>
            <w:sz w:val="16"/>
            <w:szCs w:val="16"/>
          </w:rPr>
          <w:t>ccuellar@aluuraldejasper.com</w:t>
        </w:r>
      </w:hyperlink>
      <w:r>
        <w:rPr>
          <w:rFonts w:ascii="Trebuchet MS" w:hAnsi="Trebuchet MS" w:cs="Arial"/>
          <w:sz w:val="16"/>
          <w:szCs w:val="16"/>
        </w:rPr>
        <w:t xml:space="preserve"> </w:t>
      </w:r>
    </w:p>
    <w:p w14:paraId="0777DC1E" w14:textId="77777777" w:rsidR="00E54CC2" w:rsidRDefault="00E54CC2">
      <w:pPr>
        <w:spacing w:after="120" w:line="240" w:lineRule="auto"/>
        <w:jc w:val="both"/>
        <w:rPr>
          <w:rFonts w:ascii="Trebuchet MS" w:eastAsia="Trebuchet MS" w:hAnsi="Trebuchet MS" w:cs="Trebuchet MS"/>
          <w:b/>
          <w:sz w:val="16"/>
          <w:szCs w:val="16"/>
        </w:rPr>
      </w:pPr>
    </w:p>
    <w:sectPr w:rsidR="00E54CC2" w:rsidSect="008E57FC">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255" w:left="1134" w:header="107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7441" w14:textId="77777777" w:rsidR="00E1163A" w:rsidRDefault="00E1163A">
      <w:pPr>
        <w:spacing w:after="0" w:line="240" w:lineRule="auto"/>
      </w:pPr>
      <w:r>
        <w:separator/>
      </w:r>
    </w:p>
  </w:endnote>
  <w:endnote w:type="continuationSeparator" w:id="0">
    <w:p w14:paraId="58896F7C" w14:textId="77777777" w:rsidR="00E1163A" w:rsidRDefault="00E1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915A"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4D19"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bookmarkStart w:id="0" w:name="_1fob9te" w:colFirst="0" w:colLast="0"/>
    <w:bookmarkEnd w:id="0"/>
    <w:r>
      <w:rPr>
        <w:noProof/>
      </w:rPr>
      <w:drawing>
        <wp:anchor distT="0" distB="0" distL="0" distR="0" simplePos="0" relativeHeight="251659264" behindDoc="0" locked="0" layoutInCell="1" allowOverlap="1" wp14:anchorId="270AE9D3" wp14:editId="68B914A6">
          <wp:simplePos x="0" y="0"/>
          <wp:positionH relativeFrom="column">
            <wp:posOffset>-683018</wp:posOffset>
          </wp:positionH>
          <wp:positionV relativeFrom="paragraph">
            <wp:posOffset>-432827</wp:posOffset>
          </wp:positionV>
          <wp:extent cx="7493172" cy="1015204"/>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93172" cy="1015204"/>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93EC"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BEF8" w14:textId="77777777" w:rsidR="00E1163A" w:rsidRDefault="00E1163A">
      <w:pPr>
        <w:spacing w:after="0" w:line="240" w:lineRule="auto"/>
      </w:pPr>
      <w:r>
        <w:separator/>
      </w:r>
    </w:p>
  </w:footnote>
  <w:footnote w:type="continuationSeparator" w:id="0">
    <w:p w14:paraId="5EFD5995" w14:textId="77777777" w:rsidR="00E1163A" w:rsidRDefault="00E1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D0FE"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12A3"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allowOverlap="1" wp14:anchorId="5C7364F1" wp14:editId="51F45FC5">
          <wp:simplePos x="0" y="0"/>
          <wp:positionH relativeFrom="column">
            <wp:posOffset>-720087</wp:posOffset>
          </wp:positionH>
          <wp:positionV relativeFrom="paragraph">
            <wp:posOffset>-598168</wp:posOffset>
          </wp:positionV>
          <wp:extent cx="7517780" cy="101853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7780" cy="10185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460D" w14:textId="77777777" w:rsidR="00E1163A" w:rsidRDefault="00E1163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66"/>
    <w:rsid w:val="000712AB"/>
    <w:rsid w:val="0011787D"/>
    <w:rsid w:val="001573D3"/>
    <w:rsid w:val="0021749C"/>
    <w:rsid w:val="0028430C"/>
    <w:rsid w:val="002E6D9B"/>
    <w:rsid w:val="003143FA"/>
    <w:rsid w:val="003A3193"/>
    <w:rsid w:val="00492CD6"/>
    <w:rsid w:val="004B25A8"/>
    <w:rsid w:val="005F3652"/>
    <w:rsid w:val="006F1AF0"/>
    <w:rsid w:val="007A5CC6"/>
    <w:rsid w:val="008E57FC"/>
    <w:rsid w:val="00970DC7"/>
    <w:rsid w:val="00B21B9D"/>
    <w:rsid w:val="00B62333"/>
    <w:rsid w:val="00B71C26"/>
    <w:rsid w:val="00B865E0"/>
    <w:rsid w:val="00B955AE"/>
    <w:rsid w:val="00C24D83"/>
    <w:rsid w:val="00C27555"/>
    <w:rsid w:val="00D320D2"/>
    <w:rsid w:val="00DA5968"/>
    <w:rsid w:val="00DB395E"/>
    <w:rsid w:val="00DC0409"/>
    <w:rsid w:val="00DF50D4"/>
    <w:rsid w:val="00DF7AC9"/>
    <w:rsid w:val="00E1163A"/>
    <w:rsid w:val="00E15466"/>
    <w:rsid w:val="00E54CC2"/>
    <w:rsid w:val="00F20FDC"/>
    <w:rsid w:val="00F570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EBB4"/>
  <w15:docId w15:val="{8BB6157A-C2A2-4319-BFE7-0BDEFBC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7FC"/>
  </w:style>
  <w:style w:type="paragraph" w:styleId="Ttulo1">
    <w:name w:val="heading 1"/>
    <w:basedOn w:val="Normal"/>
    <w:next w:val="Normal"/>
    <w:rsid w:val="008E57FC"/>
    <w:pPr>
      <w:keepNext/>
      <w:keepLines/>
      <w:spacing w:before="480" w:after="120"/>
      <w:outlineLvl w:val="0"/>
    </w:pPr>
    <w:rPr>
      <w:b/>
      <w:sz w:val="48"/>
      <w:szCs w:val="48"/>
    </w:rPr>
  </w:style>
  <w:style w:type="paragraph" w:styleId="Ttulo2">
    <w:name w:val="heading 2"/>
    <w:basedOn w:val="Normal"/>
    <w:next w:val="Normal"/>
    <w:rsid w:val="008E57FC"/>
    <w:pPr>
      <w:keepNext/>
      <w:keepLines/>
      <w:spacing w:before="360" w:after="80"/>
      <w:outlineLvl w:val="1"/>
    </w:pPr>
    <w:rPr>
      <w:b/>
      <w:sz w:val="36"/>
      <w:szCs w:val="36"/>
    </w:rPr>
  </w:style>
  <w:style w:type="paragraph" w:styleId="Ttulo3">
    <w:name w:val="heading 3"/>
    <w:basedOn w:val="Normal"/>
    <w:next w:val="Normal"/>
    <w:rsid w:val="008E57FC"/>
    <w:pPr>
      <w:keepNext/>
      <w:keepLines/>
      <w:spacing w:before="280" w:after="80"/>
      <w:outlineLvl w:val="2"/>
    </w:pPr>
    <w:rPr>
      <w:b/>
      <w:sz w:val="28"/>
      <w:szCs w:val="28"/>
    </w:rPr>
  </w:style>
  <w:style w:type="paragraph" w:styleId="Ttulo4">
    <w:name w:val="heading 4"/>
    <w:basedOn w:val="Normal"/>
    <w:next w:val="Normal"/>
    <w:rsid w:val="008E57FC"/>
    <w:pPr>
      <w:keepNext/>
      <w:keepLines/>
      <w:spacing w:before="240" w:after="40"/>
      <w:outlineLvl w:val="3"/>
    </w:pPr>
    <w:rPr>
      <w:b/>
      <w:sz w:val="24"/>
      <w:szCs w:val="24"/>
    </w:rPr>
  </w:style>
  <w:style w:type="paragraph" w:styleId="Ttulo5">
    <w:name w:val="heading 5"/>
    <w:basedOn w:val="Normal"/>
    <w:next w:val="Normal"/>
    <w:rsid w:val="008E57FC"/>
    <w:pPr>
      <w:keepNext/>
      <w:keepLines/>
      <w:spacing w:before="220" w:after="40"/>
      <w:outlineLvl w:val="4"/>
    </w:pPr>
    <w:rPr>
      <w:b/>
    </w:rPr>
  </w:style>
  <w:style w:type="paragraph" w:styleId="Ttulo6">
    <w:name w:val="heading 6"/>
    <w:basedOn w:val="Normal"/>
    <w:next w:val="Normal"/>
    <w:rsid w:val="008E57F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E57FC"/>
    <w:tblPr>
      <w:tblCellMar>
        <w:top w:w="0" w:type="dxa"/>
        <w:left w:w="0" w:type="dxa"/>
        <w:bottom w:w="0" w:type="dxa"/>
        <w:right w:w="0" w:type="dxa"/>
      </w:tblCellMar>
    </w:tblPr>
  </w:style>
  <w:style w:type="paragraph" w:styleId="Ttulo">
    <w:name w:val="Title"/>
    <w:basedOn w:val="Normal"/>
    <w:next w:val="Normal"/>
    <w:rsid w:val="008E57FC"/>
    <w:pPr>
      <w:keepNext/>
      <w:keepLines/>
      <w:spacing w:before="480" w:after="120"/>
    </w:pPr>
    <w:rPr>
      <w:b/>
      <w:sz w:val="72"/>
      <w:szCs w:val="72"/>
    </w:rPr>
  </w:style>
  <w:style w:type="paragraph" w:styleId="Subttulo">
    <w:name w:val="Subtitle"/>
    <w:basedOn w:val="Normal"/>
    <w:next w:val="Normal"/>
    <w:rsid w:val="008E57FC"/>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8E5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7FC"/>
    <w:rPr>
      <w:sz w:val="20"/>
      <w:szCs w:val="20"/>
    </w:rPr>
  </w:style>
  <w:style w:type="character" w:styleId="Refdecomentario">
    <w:name w:val="annotation reference"/>
    <w:basedOn w:val="Fuentedeprrafopredeter"/>
    <w:uiPriority w:val="99"/>
    <w:semiHidden/>
    <w:unhideWhenUsed/>
    <w:rsid w:val="008E57FC"/>
    <w:rPr>
      <w:sz w:val="16"/>
      <w:szCs w:val="16"/>
    </w:rPr>
  </w:style>
  <w:style w:type="paragraph" w:styleId="Textodeglobo">
    <w:name w:val="Balloon Text"/>
    <w:basedOn w:val="Normal"/>
    <w:link w:val="TextodegloboCar"/>
    <w:uiPriority w:val="99"/>
    <w:semiHidden/>
    <w:unhideWhenUsed/>
    <w:rsid w:val="00DF7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AC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F7AC9"/>
    <w:rPr>
      <w:b/>
      <w:bCs/>
    </w:rPr>
  </w:style>
  <w:style w:type="character" w:customStyle="1" w:styleId="AsuntodelcomentarioCar">
    <w:name w:val="Asunto del comentario Car"/>
    <w:basedOn w:val="TextocomentarioCar"/>
    <w:link w:val="Asuntodelcomentario"/>
    <w:uiPriority w:val="99"/>
    <w:semiHidden/>
    <w:rsid w:val="00DF7AC9"/>
    <w:rPr>
      <w:b/>
      <w:bCs/>
      <w:sz w:val="20"/>
      <w:szCs w:val="20"/>
    </w:rPr>
  </w:style>
  <w:style w:type="character" w:styleId="Hipervnculo">
    <w:name w:val="Hyperlink"/>
    <w:basedOn w:val="Fuentedeprrafopredeter"/>
    <w:uiPriority w:val="99"/>
    <w:unhideWhenUsed/>
    <w:rsid w:val="00E54CC2"/>
    <w:rPr>
      <w:color w:val="0000FF" w:themeColor="hyperlink"/>
      <w:u w:val="single"/>
    </w:rPr>
  </w:style>
  <w:style w:type="character" w:styleId="Mencinsinresolver">
    <w:name w:val="Unresolved Mention"/>
    <w:basedOn w:val="Fuentedeprrafopredeter"/>
    <w:uiPriority w:val="99"/>
    <w:semiHidden/>
    <w:unhideWhenUsed/>
    <w:rsid w:val="00B2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5387">
      <w:bodyDiv w:val="1"/>
      <w:marLeft w:val="0"/>
      <w:marRight w:val="0"/>
      <w:marTop w:val="0"/>
      <w:marBottom w:val="0"/>
      <w:divBdr>
        <w:top w:val="none" w:sz="0" w:space="0" w:color="auto"/>
        <w:left w:val="none" w:sz="0" w:space="0" w:color="auto"/>
        <w:bottom w:val="none" w:sz="0" w:space="0" w:color="auto"/>
        <w:right w:val="none" w:sz="0" w:space="0" w:color="auto"/>
      </w:divBdr>
      <w:divsChild>
        <w:div w:id="1371144239">
          <w:marLeft w:val="360"/>
          <w:marRight w:val="0"/>
          <w:marTop w:val="200"/>
          <w:marBottom w:val="0"/>
          <w:divBdr>
            <w:top w:val="none" w:sz="0" w:space="0" w:color="auto"/>
            <w:left w:val="none" w:sz="0" w:space="0" w:color="auto"/>
            <w:bottom w:val="none" w:sz="0" w:space="0" w:color="auto"/>
            <w:right w:val="none" w:sz="0" w:space="0" w:color="auto"/>
          </w:divBdr>
        </w:div>
      </w:divsChild>
    </w:div>
    <w:div w:id="109907652">
      <w:bodyDiv w:val="1"/>
      <w:marLeft w:val="0"/>
      <w:marRight w:val="0"/>
      <w:marTop w:val="0"/>
      <w:marBottom w:val="0"/>
      <w:divBdr>
        <w:top w:val="none" w:sz="0" w:space="0" w:color="auto"/>
        <w:left w:val="none" w:sz="0" w:space="0" w:color="auto"/>
        <w:bottom w:val="none" w:sz="0" w:space="0" w:color="auto"/>
        <w:right w:val="none" w:sz="0" w:space="0" w:color="auto"/>
      </w:divBdr>
      <w:divsChild>
        <w:div w:id="1088501554">
          <w:marLeft w:val="360"/>
          <w:marRight w:val="0"/>
          <w:marTop w:val="200"/>
          <w:marBottom w:val="0"/>
          <w:divBdr>
            <w:top w:val="none" w:sz="0" w:space="0" w:color="auto"/>
            <w:left w:val="none" w:sz="0" w:space="0" w:color="auto"/>
            <w:bottom w:val="none" w:sz="0" w:space="0" w:color="auto"/>
            <w:right w:val="none" w:sz="0" w:space="0" w:color="auto"/>
          </w:divBdr>
        </w:div>
      </w:divsChild>
    </w:div>
    <w:div w:id="1370761180">
      <w:bodyDiv w:val="1"/>
      <w:marLeft w:val="0"/>
      <w:marRight w:val="0"/>
      <w:marTop w:val="0"/>
      <w:marBottom w:val="0"/>
      <w:divBdr>
        <w:top w:val="none" w:sz="0" w:space="0" w:color="auto"/>
        <w:left w:val="none" w:sz="0" w:space="0" w:color="auto"/>
        <w:bottom w:val="none" w:sz="0" w:space="0" w:color="auto"/>
        <w:right w:val="none" w:sz="0" w:space="0" w:color="auto"/>
      </w:divBdr>
      <w:divsChild>
        <w:div w:id="140371826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uellar@aluuraldejasp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nalvarez@alurraldejaspe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botti@alurraldejasper.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Gaggero</dc:creator>
  <cp:lastModifiedBy>Natalia Alvarez Torres</cp:lastModifiedBy>
  <cp:revision>2</cp:revision>
  <dcterms:created xsi:type="dcterms:W3CDTF">2020-05-21T17:31:00Z</dcterms:created>
  <dcterms:modified xsi:type="dcterms:W3CDTF">2020-05-21T17:31:00Z</dcterms:modified>
</cp:coreProperties>
</file>